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19.4.2018 torstai</w:t>
      </w:r>
    </w:p>
    <w:p>
      <w:pPr>
        <w:pStyle w:val="Heading1"/>
      </w:pPr>
      <w:r>
        <w:t>19.4.2018 torstai</w:t>
      </w:r>
    </w:p>
    <w:p>
      <w:pPr>
        <w:pStyle w:val="Heading2"/>
      </w:pPr>
      <w:r>
        <w:t>19:00-19:00 EPMOn oppilaskonsertti</w:t>
      </w:r>
    </w:p>
    <w:p>
      <w:r>
        <w:t>Musiikkiopiston oppilaat esiintyvät</w:t>
      </w:r>
    </w:p>
    <w:p>
      <w:r>
        <w:t>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