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16.4.2018 maanantai</w:t>
      </w:r>
    </w:p>
    <w:p>
      <w:pPr>
        <w:pStyle w:val="Heading1"/>
      </w:pPr>
      <w:r>
        <w:t>16.4.2018 maanantai</w:t>
      </w:r>
    </w:p>
    <w:p>
      <w:pPr>
        <w:pStyle w:val="Heading2"/>
      </w:pPr>
      <w:r>
        <w:t>18:30-18:30 Oppilaskonsertti</w:t>
      </w:r>
    </w:p>
    <w:p>
      <w:r>
        <w:t>Musiikkiopiston oppilaat konsertoivat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