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22.7.2018 sunnuntai</w:t>
      </w:r>
    </w:p>
    <w:p>
      <w:pPr>
        <w:pStyle w:val="Heading1"/>
      </w:pPr>
      <w:r>
        <w:t>22.7.2018 sunnuntai</w:t>
      </w:r>
    </w:p>
    <w:p>
      <w:pPr>
        <w:pStyle w:val="Heading2"/>
      </w:pPr>
      <w:r>
        <w:t>15:00-15:00 Joku aivan MUU!</w:t>
      </w:r>
    </w:p>
    <w:p>
      <w:r>
        <w:t>Laulullinen seikkailunäytelmä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