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12.5.2018 lauantai</w:t>
      </w:r>
    </w:p>
    <w:p>
      <w:pPr>
        <w:pStyle w:val="Heading1"/>
      </w:pPr>
      <w:r>
        <w:t>12.5.2018 lauantai</w:t>
      </w:r>
    </w:p>
    <w:p>
      <w:pPr>
        <w:pStyle w:val="Heading2"/>
      </w:pPr>
      <w:r>
        <w:t>18:00-18:00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