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Väinölä</w:t>
      </w:r>
    </w:p>
    <w:p>
      <w:r>
        <w:t>15.4.2018 sunnuntai</w:t>
      </w:r>
    </w:p>
    <w:p>
      <w:pPr>
        <w:pStyle w:val="Heading1"/>
      </w:pPr>
      <w:r>
        <w:t>15.4.2018 sunnuntai</w:t>
      </w:r>
    </w:p>
    <w:p>
      <w:pPr>
        <w:pStyle w:val="Heading2"/>
      </w:pPr>
      <w:r>
        <w:t>15:00-17:30 Tanssikurssi Väinölässä</w:t>
      </w:r>
    </w:p>
    <w:p>
      <w:r>
        <w:t>Sunnuntaina 15.4. klo 15-17.30 vuorossa hitaat tanssit Väinölässä.</w:t>
      </w:r>
    </w:p>
    <w:p>
      <w:r>
        <w:t>Jäsenet 10€, tutustujat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