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16:00-21:00 Rhythmaniac</w:t>
      </w:r>
    </w:p>
    <w:p>
      <w:r>
        <w:t>Musiikkitapahtuma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