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Rytmikorjaamo</w:t>
      </w:r>
    </w:p>
    <w:p>
      <w:r>
        <w:t>25.4.2018 keskiviikko</w:t>
      </w:r>
    </w:p>
    <w:p>
      <w:pPr>
        <w:pStyle w:val="Heading1"/>
      </w:pPr>
      <w:r>
        <w:t>25.4.2018 keskiviikko</w:t>
      </w:r>
    </w:p>
    <w:p>
      <w:pPr>
        <w:pStyle w:val="Heading2"/>
      </w:pPr>
      <w:r>
        <w:t>16:00-21:00 Rhythmaniac</w:t>
      </w:r>
    </w:p>
    <w:p>
      <w:r>
        <w:t>Musiikkitapahtuma nuorille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