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28.4.2018 lauantai</w:t>
      </w:r>
    </w:p>
    <w:p>
      <w:pPr>
        <w:pStyle w:val="Heading1"/>
      </w:pPr>
      <w:r>
        <w:t>28.4.2018 lauantai</w:t>
      </w:r>
    </w:p>
    <w:p>
      <w:pPr>
        <w:pStyle w:val="Heading2"/>
      </w:pPr>
      <w:r>
        <w:t>10:00-13:00 Vaate- ja tavarakeräys</w:t>
      </w:r>
    </w:p>
    <w:p>
      <w:r>
        <w:t>Hyväntekeväisyyskeräys idän avustustyöhön</w:t>
      </w:r>
    </w:p>
    <w:p>
      <w:r>
        <w:t>Hyväntekeväisyystapahtuma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