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25.5.2018 perjantai</w:t>
      </w:r>
    </w:p>
    <w:p>
      <w:pPr>
        <w:pStyle w:val="Heading1"/>
      </w:pPr>
      <w:r>
        <w:t>25.5.2018 perjantai</w:t>
      </w:r>
    </w:p>
    <w:p>
      <w:pPr>
        <w:pStyle w:val="Heading2"/>
      </w:pPr>
      <w:r>
        <w:t>19:00-20:00 Näin on aina ollut</w:t>
      </w:r>
    </w:p>
    <w:p>
      <w:r>
        <w:t>Runoesitys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