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Seinäjoki-sali</w:t>
      </w:r>
    </w:p>
    <w:p>
      <w:r>
        <w:t>30.4.2018 maanantai</w:t>
      </w:r>
    </w:p>
    <w:p>
      <w:pPr>
        <w:pStyle w:val="Heading1"/>
      </w:pPr>
      <w:r>
        <w:t>30.4.2018 maanantai</w:t>
      </w:r>
    </w:p>
    <w:p>
      <w:pPr>
        <w:pStyle w:val="Heading2"/>
      </w:pPr>
      <w:r>
        <w:t>18:00-20:30 Vappukonsertti</w:t>
      </w:r>
    </w:p>
    <w:p>
      <w:r>
        <w:t>Seinäjoen kaupunginorkesterin vappukonsertti</w:t>
      </w:r>
    </w:p>
    <w:p>
      <w:r>
        <w:t>30 /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