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14.6.2018 torstai</w:t>
      </w:r>
    </w:p>
    <w:p>
      <w:pPr>
        <w:pStyle w:val="Heading1"/>
      </w:pPr>
      <w:r>
        <w:t>14.6.2018-17.6.2018</w:t>
      </w:r>
    </w:p>
    <w:p>
      <w:pPr>
        <w:pStyle w:val="Heading2"/>
      </w:pPr>
      <w:r>
        <w:t>18:00-17:00 Soinillinen</w:t>
      </w:r>
    </w:p>
    <w:p>
      <w:r>
        <w:t>Musiikkia ja gastronomiaa yhdistävä festivaali</w:t>
      </w:r>
    </w:p>
    <w:p>
      <w:r>
        <w:t>Liput 0-70€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