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lukio</w:t>
      </w:r>
    </w:p>
    <w:p>
      <w:r>
        <w:t>12.3.2019 tiistai</w:t>
      </w:r>
    </w:p>
    <w:p>
      <w:pPr>
        <w:pStyle w:val="Heading1"/>
      </w:pPr>
      <w:r>
        <w:t>12.3.2019 tiistai</w:t>
      </w:r>
    </w:p>
    <w:p>
      <w:pPr>
        <w:pStyle w:val="Heading2"/>
      </w:pPr>
      <w:r>
        <w:t>18:00-20:00 Valkeasaaren läpimurto</w:t>
      </w:r>
    </w:p>
    <w:p>
      <w:r>
        <w:t>historialuento Valkeasaaren taistelusta, luennoitsija historianopettaja evp Eero Paavola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