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1.7.2018 sunnuntai</w:t>
      </w:r>
    </w:p>
    <w:p>
      <w:pPr>
        <w:pStyle w:val="Heading1"/>
      </w:pPr>
      <w:r>
        <w:t>1.7.2018 sunnuntai</w:t>
      </w:r>
    </w:p>
    <w:p>
      <w:pPr>
        <w:pStyle w:val="Heading2"/>
      </w:pPr>
      <w:r>
        <w:t>19:00-21:00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