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13.9.2018 torstai</w:t>
      </w:r>
    </w:p>
    <w:p>
      <w:pPr>
        <w:pStyle w:val="Heading1"/>
      </w:pPr>
      <w:r>
        <w:t>13.9.2018 torstai</w:t>
      </w:r>
    </w:p>
    <w:p>
      <w:pPr>
        <w:pStyle w:val="Heading2"/>
      </w:pPr>
      <w:r>
        <w:t>12:00-18:00 Syksy käsillä</w:t>
      </w:r>
    </w:p>
    <w:p>
      <w:r>
        <w:t>Käsityösyksyn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