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12.9.2018 keskiviikko</w:t>
      </w:r>
    </w:p>
    <w:p>
      <w:pPr>
        <w:pStyle w:val="Heading1"/>
      </w:pPr>
      <w:r>
        <w:t>12.9.2018 keskiviikko</w:t>
      </w:r>
    </w:p>
    <w:p>
      <w:pPr>
        <w:pStyle w:val="Heading2"/>
      </w:pPr>
      <w:r>
        <w:t>12:00-18:00 Syksy käsillä</w:t>
      </w:r>
    </w:p>
    <w:p>
      <w:r>
        <w:t>Käsityösyksyn 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