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kirkko</w:t>
      </w:r>
    </w:p>
    <w:p>
      <w:r>
        <w:t>2.12.2018 sunnuntai</w:t>
      </w:r>
    </w:p>
    <w:p>
      <w:pPr>
        <w:pStyle w:val="Heading1"/>
      </w:pPr>
      <w:r>
        <w:t>2.12.2018 sunnuntai</w:t>
      </w:r>
    </w:p>
    <w:p>
      <w:pPr>
        <w:pStyle w:val="Heading2"/>
      </w:pPr>
      <w:r>
        <w:t>18:00-23:30 Diandran joulukonsertti</w:t>
      </w:r>
    </w:p>
    <w:p>
      <w:r>
        <w:t>Diandran joulukonsertti</w:t>
      </w:r>
    </w:p>
    <w:p>
      <w:r>
        <w:t>maksullinen tapahtuma!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