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4.9.2018 tiistai</w:t>
      </w:r>
    </w:p>
    <w:p>
      <w:pPr>
        <w:pStyle w:val="Heading1"/>
      </w:pPr>
      <w:r>
        <w:t>4.9.2018 tiistai</w:t>
      </w:r>
    </w:p>
    <w:p>
      <w:pPr>
        <w:pStyle w:val="Heading2"/>
      </w:pPr>
      <w:r>
        <w:t>18:00-18:00 Helppohoitoiset koriste -ja hyötykasvit -luento</w:t>
      </w:r>
    </w:p>
    <w:p>
      <w:r>
        <w:t>Helppohoitoiset koriste- ja hyötykasvit -luento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