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11.9.2018 tiistai</w:t>
      </w:r>
    </w:p>
    <w:p>
      <w:pPr>
        <w:pStyle w:val="Heading1"/>
      </w:pPr>
      <w:r>
        <w:t>11.9.2018 tiistai</w:t>
      </w:r>
    </w:p>
    <w:p>
      <w:pPr>
        <w:pStyle w:val="Heading2"/>
      </w:pPr>
      <w:r>
        <w:t>12:00-14:00 Bisnestä Serbiasta ja Unkarista</w:t>
      </w:r>
    </w:p>
    <w:p>
      <w:r>
        <w:t>Markkinainfoa ko. maista ja yritysten esittäytymisiä</w:t>
      </w:r>
    </w:p>
    <w:p>
      <w:r>
        <w:t>Ilmoitathan mahdollisesta peruuntumisesta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