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14:00-16:00 Etäluento: Yhteisen tulevaisuuden rakentaminen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