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16.1.2019 keskiviikko</w:t>
      </w:r>
    </w:p>
    <w:p>
      <w:pPr>
        <w:pStyle w:val="Heading1"/>
      </w:pPr>
      <w:r>
        <w:t>16.1.2019 keskiviikko</w:t>
      </w:r>
    </w:p>
    <w:p>
      <w:pPr>
        <w:pStyle w:val="Heading2"/>
      </w:pPr>
      <w:r>
        <w:t>14:00-16:00 Etäluento: Terveyttä suolesta</w:t>
      </w:r>
    </w:p>
    <w:p>
      <w:r>
        <w:t>Yleisöluento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