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25.10.2018 torstai</w:t>
      </w:r>
    </w:p>
    <w:p>
      <w:pPr>
        <w:pStyle w:val="Heading1"/>
      </w:pPr>
      <w:r>
        <w:t>25.10.2018 torstai</w:t>
      </w:r>
    </w:p>
    <w:p>
      <w:pPr>
        <w:pStyle w:val="Heading2"/>
      </w:pPr>
      <w:r>
        <w:t>16:15-17:30 UM 100 - Ulkoministeriön yleisötilaisuus Seinäjoella</w:t>
      </w:r>
    </w:p>
    <w:p>
      <w:r>
        <w:t>UM 100 - Ulkoministeriön yleisötilaisuus Seinäjoella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