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21:00-23:30 Tanssit Hotelli Mesikämmenessä</w:t>
      </w:r>
    </w:p>
    <w:p>
      <w:r>
        <w:t>Tanssien tahdit takaa FreeShake</w:t>
      </w:r>
    </w:p>
    <w:p>
      <w:r>
        <w:t>Hinta ei tiedossa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