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Aalto-keskus</w:t>
      </w:r>
    </w:p>
    <w:p>
      <w:r>
        <w:t>15.10.2018 maanantai</w:t>
      </w:r>
    </w:p>
    <w:p>
      <w:pPr>
        <w:pStyle w:val="Heading1"/>
      </w:pPr>
      <w:r>
        <w:t>15.10.2018-19.10.2018</w:t>
      </w:r>
    </w:p>
    <w:p>
      <w:pPr>
        <w:pStyle w:val="Heading2"/>
      </w:pPr>
      <w:r>
        <w:t>16:00-21:00 ValotON 2018</w:t>
      </w:r>
    </w:p>
    <w:p>
      <w:r>
        <w:t>Valo- ja kaupunkitapahtuma ValotON tuo valoa ja elämyksellisyyttä pimeään vuodenaikaan!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