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20.12.2018 torstai</w:t>
      </w:r>
    </w:p>
    <w:p>
      <w:pPr>
        <w:pStyle w:val="Heading1"/>
      </w:pPr>
      <w:r>
        <w:t>20.12.2018 torstai</w:t>
      </w:r>
    </w:p>
    <w:p>
      <w:pPr>
        <w:pStyle w:val="Heading2"/>
      </w:pPr>
      <w:r>
        <w:t>18:00-19:00 "Joosefin joulu "</w:t>
      </w:r>
    </w:p>
    <w:p>
      <w:r>
        <w:t>Matka ensimmäiseen jouluun</w:t>
      </w:r>
    </w:p>
    <w:p>
      <w:r>
        <w:t>Käsiohjelma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