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kansalaisopisto</w:t>
      </w:r>
    </w:p>
    <w:p>
      <w:r>
        <w:t>15.1.2019 tiistai</w:t>
      </w:r>
    </w:p>
    <w:p>
      <w:pPr>
        <w:pStyle w:val="Heading1"/>
      </w:pPr>
      <w:r>
        <w:t>15.1.2019 tiistai</w:t>
      </w:r>
    </w:p>
    <w:p>
      <w:pPr>
        <w:pStyle w:val="Heading2"/>
      </w:pPr>
      <w:r>
        <w:t>18:00-20:30 Minun Suomeni -Suomalaista sotahistoriaa osa II</w:t>
      </w:r>
    </w:p>
    <w:p>
      <w:r>
        <w:t>Minun Suomeni  -luentosarjan neljäs osa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