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20.11.2018 tiistai</w:t>
      </w:r>
    </w:p>
    <w:p>
      <w:pPr>
        <w:pStyle w:val="Heading1"/>
      </w:pPr>
      <w:r>
        <w:t>20.11.2018 tiistai</w:t>
      </w:r>
    </w:p>
    <w:p>
      <w:pPr>
        <w:pStyle w:val="Heading2"/>
      </w:pPr>
      <w:r>
        <w:t>18:00-20:30 Minun Suomeni -Suomalaista sotahistoriaa osa I</w:t>
      </w:r>
    </w:p>
    <w:p>
      <w:r>
        <w:t>Minun Suomeni -luentosarjan kolmas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