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14.12.2018 perjantai</w:t>
      </w:r>
    </w:p>
    <w:p>
      <w:pPr>
        <w:pStyle w:val="Heading1"/>
      </w:pPr>
      <w:r>
        <w:t>14.12.2018 perjantai</w:t>
      </w:r>
    </w:p>
    <w:p>
      <w:pPr>
        <w:pStyle w:val="Heading2"/>
      </w:pPr>
      <w:r>
        <w:t>18:00-18:00 S(alama)HITTIÄ</w:t>
      </w:r>
    </w:p>
    <w:p>
      <w:r>
        <w:t>Tervetuloa nauttimaan ensiluokkaisesta ruuasta ja vähemmän priimasta palvelusta Ruusulaan!</w:t>
      </w:r>
    </w:p>
    <w:p>
      <w:r>
        <w:t>40€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