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tori</w:t>
      </w:r>
    </w:p>
    <w:p>
      <w:r>
        <w:t>29.11.2018 torstai</w:t>
      </w:r>
    </w:p>
    <w:p>
      <w:pPr>
        <w:pStyle w:val="Heading1"/>
      </w:pPr>
      <w:r>
        <w:t>29.11.2018 torstai</w:t>
      </w:r>
    </w:p>
    <w:p>
      <w:pPr>
        <w:pStyle w:val="Heading2"/>
      </w:pPr>
      <w:r>
        <w:t>10:30-12:30 Rokkapäivä</w:t>
      </w:r>
    </w:p>
    <w:p>
      <w:r>
        <w:t>Kaupungin hernerokkatarjoilu kuntalaisille 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