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26.11.2018 maanantai</w:t>
      </w:r>
    </w:p>
    <w:p>
      <w:pPr>
        <w:pStyle w:val="Heading1"/>
      </w:pPr>
      <w:r>
        <w:t>26.11.2018 maanantai</w:t>
      </w:r>
    </w:p>
    <w:p>
      <w:pPr>
        <w:pStyle w:val="Heading2"/>
      </w:pPr>
      <w:r>
        <w:t>18:00-20:00 Lyijylankaosaston avoimet nyyttärit</w:t>
      </w:r>
    </w:p>
    <w:p>
      <w:r>
        <w:t>Taiteilijatapaaminen ja nyyttikestit.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