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10.12.2018 maanantai</w:t>
      </w:r>
    </w:p>
    <w:p>
      <w:pPr>
        <w:pStyle w:val="Heading1"/>
      </w:pPr>
      <w:r>
        <w:t>10.12.2018 maanantai</w:t>
      </w:r>
    </w:p>
    <w:p>
      <w:pPr>
        <w:pStyle w:val="Heading2"/>
      </w:pPr>
      <w:r>
        <w:t>18:00-20:00 Lyijylankaosaston avoimet nyyttärit</w:t>
      </w:r>
    </w:p>
    <w:p>
      <w:r>
        <w:t>Perinteiset taidenyyttärit Luova-yhteisön tiloissa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