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16.4.2019 tiistai</w:t>
      </w:r>
    </w:p>
    <w:p>
      <w:pPr>
        <w:pStyle w:val="Heading1"/>
      </w:pPr>
      <w:r>
        <w:t>16.4.2019 tiistai</w:t>
      </w:r>
    </w:p>
    <w:p>
      <w:pPr>
        <w:pStyle w:val="Heading2"/>
      </w:pPr>
      <w:r>
        <w:t>18:00-18:30 Lapuan musiikkiopiston Musiikkileikkikoulun kevätkonsertti II</w:t>
      </w:r>
    </w:p>
    <w:p>
      <w:r>
        <w:t>Lapuan musiikkiopiston muskarilaiset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