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2.1.2019 keskiviikko</w:t>
      </w:r>
    </w:p>
    <w:p>
      <w:pPr>
        <w:pStyle w:val="Heading1"/>
      </w:pPr>
      <w:r>
        <w:t>2.1.2019-31.1.2019</w:t>
      </w:r>
    </w:p>
    <w:p>
      <w:pPr>
        <w:pStyle w:val="Heading2"/>
      </w:pPr>
      <w:r>
        <w:t>17:00-00:00 Viiva(ton). Noora Kantonen</w:t>
      </w:r>
    </w:p>
    <w:p>
      <w:r>
        <w:t>Hella-gallerian tammikuun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