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25.1.2019 perjantai</w:t>
      </w:r>
    </w:p>
    <w:p>
      <w:pPr>
        <w:pStyle w:val="Heading1"/>
      </w:pPr>
      <w:r>
        <w:t>25.1.2019-2.2.2019</w:t>
      </w:r>
    </w:p>
    <w:p>
      <w:pPr>
        <w:pStyle w:val="Heading2"/>
      </w:pPr>
      <w:r>
        <w:t>11:00-00:00 Ikoninäyttely Patruunagalleriassa Lapualla</w:t>
      </w:r>
    </w:p>
    <w:p>
      <w:r>
        <w:t>Ikoninäyttely Patruungalleriassa Lapualla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