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31.1.2019 torstai</w:t>
      </w:r>
    </w:p>
    <w:p>
      <w:pPr>
        <w:pStyle w:val="Heading1"/>
      </w:pPr>
      <w:r>
        <w:t>31.1.2019 torstai</w:t>
      </w:r>
    </w:p>
    <w:p>
      <w:pPr>
        <w:pStyle w:val="Heading2"/>
      </w:pPr>
      <w:r>
        <w:t>20:00-20:00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