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14.3.2019 torstai</w:t>
      </w:r>
    </w:p>
    <w:p>
      <w:pPr>
        <w:pStyle w:val="Heading1"/>
      </w:pPr>
      <w:r>
        <w:t>14.3.2019 torstai</w:t>
      </w:r>
    </w:p>
    <w:p>
      <w:pPr>
        <w:pStyle w:val="Heading2"/>
      </w:pPr>
      <w:r>
        <w:t>18:00-19:30 Työssä jaksaminen -hyvä stressi, paha stressi</w:t>
      </w:r>
    </w:p>
    <w:p>
      <w:r>
        <w:t>Työssä jaksaminen -hyvä stressi, paha stressi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