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14.2.2019 torstai</w:t>
      </w:r>
    </w:p>
    <w:p>
      <w:pPr>
        <w:pStyle w:val="Heading1"/>
      </w:pPr>
      <w:r>
        <w:t>14.2.2019-25.5.2019</w:t>
      </w:r>
    </w:p>
    <w:p>
      <w:pPr>
        <w:pStyle w:val="Heading2"/>
      </w:pPr>
      <w:r>
        <w:t>11:00-00:00 Kotopaikan tuntu - teoksia Lapuan Taidemuseon kokoelmista</w:t>
      </w:r>
    </w:p>
    <w:p>
      <w:r>
        <w:t>Kotopaikan tuntu - teoksia Lapuan Taidemuseon kokoelmista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