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yhtenäiskoulu</w:t>
      </w:r>
    </w:p>
    <w:p>
      <w:r>
        <w:t>5.4.2019 perjantai</w:t>
      </w:r>
    </w:p>
    <w:p>
      <w:pPr>
        <w:pStyle w:val="Heading1"/>
      </w:pPr>
      <w:r>
        <w:t>5.4.2019-6.4.2019</w:t>
      </w:r>
    </w:p>
    <w:p>
      <w:pPr>
        <w:pStyle w:val="Heading2"/>
      </w:pPr>
      <w:r>
        <w:t>11:00-23:30 KYLÄSSÄ 2019</w:t>
      </w:r>
    </w:p>
    <w:p>
      <w:r>
        <w:t xml:space="preserve">Koska kesään on vielä aikaa…     kyläilemme Soinin yhtenäiskoululla,  viemme kolme kotikonserttia Soinin eri kyliin ja järjestämme jamit!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