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26.3.2019 tiistai</w:t>
      </w:r>
    </w:p>
    <w:p>
      <w:pPr>
        <w:pStyle w:val="Heading1"/>
      </w:pPr>
      <w:r>
        <w:t>26.3.2019 tiistai</w:t>
      </w:r>
    </w:p>
    <w:p>
      <w:pPr>
        <w:pStyle w:val="Heading2"/>
      </w:pPr>
      <w:r>
        <w:t>18:00-19:30 Kirjailijavieraana Matti Rönkä</w:t>
      </w:r>
    </w:p>
    <w:p>
      <w:r>
        <w:t>Kirjailijavieras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