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12.7.2019 perjantai</w:t>
      </w:r>
    </w:p>
    <w:p>
      <w:pPr>
        <w:pStyle w:val="Heading1"/>
      </w:pPr>
      <w:r>
        <w:t>12.7.2019 perjantai</w:t>
      </w:r>
    </w:p>
    <w:p>
      <w:pPr>
        <w:pStyle w:val="Heading2"/>
      </w:pPr>
      <w:r>
        <w:t>09:00-16:00 Lasten Maatalousnäyttely</w:t>
      </w:r>
    </w:p>
    <w:p>
      <w:r>
        <w:t>Kokoperheen ilmainen tapahtuma, jossa lemmikkieläimiä ja paljon hauskaa tekemistä.</w:t>
      </w:r>
    </w:p>
    <w:p>
      <w:r>
        <w:t xml:space="preserve">Tapahtuma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