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17.4.2019 keskiviikko</w:t>
      </w:r>
    </w:p>
    <w:p>
      <w:pPr>
        <w:pStyle w:val="Heading1"/>
      </w:pPr>
      <w:r>
        <w:t>17.4.2019-19.5.2019</w:t>
      </w:r>
    </w:p>
    <w:p>
      <w:pPr>
        <w:pStyle w:val="Heading2"/>
      </w:pPr>
      <w:r>
        <w:t xml:space="preserve">11:00-17:00 Lähitaiteen Pop up -myyntinäyttely </w:t>
      </w:r>
    </w:p>
    <w:p>
      <w:r>
        <w:t xml:space="preserve">Pop up-myyntinäyttely, runsas valikoima alueen taiteilijoiden teoksia. </w:t>
      </w:r>
    </w:p>
    <w:p>
      <w:r>
        <w:t>Ei pääsymaksua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