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7.5.2019 tiistai</w:t>
      </w:r>
    </w:p>
    <w:p>
      <w:pPr>
        <w:pStyle w:val="Heading1"/>
      </w:pPr>
      <w:r>
        <w:t>7.5.2019 tiistai</w:t>
      </w:r>
    </w:p>
    <w:p>
      <w:pPr>
        <w:pStyle w:val="Heading2"/>
      </w:pPr>
      <w:r>
        <w:t>12:00-18:00 Mahtisatoa -maaseutujuhla</w:t>
      </w:r>
    </w:p>
    <w:p>
      <w:r>
        <w:t xml:space="preserve">Mitä kaikkea hyvää maaseutuohjelman rahoituksella on saatu aikaan ihmisten, yritysten ja yhteisöjen hyväksi tähän mennessä ja mitä tulevaisuus tuo tullessaan.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