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4.7.2019 torstai</w:t>
      </w:r>
    </w:p>
    <w:p>
      <w:pPr>
        <w:pStyle w:val="Heading1"/>
      </w:pPr>
      <w:r>
        <w:t>4.7.2019-14.7.2019</w:t>
      </w:r>
    </w:p>
    <w:p>
      <w:pPr>
        <w:pStyle w:val="Heading2"/>
      </w:pPr>
      <w:r>
        <w:t xml:space="preserve">16:00-19:00 Vimpelin Vipinät </w:t>
      </w:r>
    </w:p>
    <w:p>
      <w:r>
        <w:t>Vimpelin kesäinen tapahtumaviikko</w:t>
      </w:r>
    </w:p>
    <w:p>
      <w:r>
        <w:t xml:space="preserve">Osa tapahtumista maksullisia.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