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15.5.2019 keskiviikko</w:t>
      </w:r>
    </w:p>
    <w:p>
      <w:pPr>
        <w:pStyle w:val="Heading1"/>
      </w:pPr>
      <w:r>
        <w:t>15.5.2019-20.5.2019</w:t>
      </w:r>
    </w:p>
    <w:p>
      <w:pPr>
        <w:pStyle w:val="Heading2"/>
      </w:pPr>
      <w:r>
        <w:t>14:00-18:00 Taidenäyttely; Janusz Grabianskin satukuvituksia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