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18.5.2019 lauantai</w:t>
      </w:r>
    </w:p>
    <w:p>
      <w:pPr>
        <w:pStyle w:val="Heading1"/>
      </w:pPr>
      <w:r>
        <w:t>18.5.2019 lauantai</w:t>
      </w:r>
    </w:p>
    <w:p>
      <w:pPr>
        <w:pStyle w:val="Heading2"/>
      </w:pPr>
      <w:r>
        <w:t>10:00-16:00 Kesäkauden Avajaiset</w:t>
      </w:r>
    </w:p>
    <w:p>
      <w:r>
        <w:t>Kesäkauden Avajaiset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