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16.7.2019 tiistai</w:t>
      </w:r>
    </w:p>
    <w:p>
      <w:pPr>
        <w:pStyle w:val="Heading1"/>
      </w:pPr>
      <w:r>
        <w:t>16.7.2019 tiistai</w:t>
      </w:r>
    </w:p>
    <w:p>
      <w:pPr>
        <w:pStyle w:val="Heading2"/>
      </w:pPr>
      <w:r>
        <w:t>18:00-20:00 Lasten tori-ilta 16.7. Kurikassa</w:t>
      </w:r>
    </w:p>
    <w:p>
      <w:r>
        <w:t>Lastentori 16.7. Kurikan 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