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23.7.2019 tiistai</w:t>
      </w:r>
    </w:p>
    <w:p>
      <w:pPr>
        <w:pStyle w:val="Heading1"/>
      </w:pPr>
      <w:r>
        <w:t>23.7.2019 tiistai</w:t>
      </w:r>
    </w:p>
    <w:p>
      <w:pPr>
        <w:pStyle w:val="Heading2"/>
      </w:pPr>
      <w:r>
        <w:t>18:00-20:00 Pop/Folk- ja ajoneuvoilta 23.7. Kurikan torilla</w:t>
      </w:r>
    </w:p>
    <w:p>
      <w:r>
        <w:t>Kulttuuri-ilta 23.7.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