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2.7.2019 tiistai</w:t>
      </w:r>
    </w:p>
    <w:p>
      <w:pPr>
        <w:pStyle w:val="Heading1"/>
      </w:pPr>
      <w:r>
        <w:t>2.7.2019-30.7.2019</w:t>
      </w:r>
    </w:p>
    <w:p>
      <w:pPr>
        <w:pStyle w:val="Heading2"/>
      </w:pPr>
      <w:r>
        <w:t>Läpi harmaan kiven Taidegalleria Kaaressa</w:t>
      </w:r>
    </w:p>
    <w:p>
      <w:r>
        <w:t xml:space="preserve"> Panu Hemmingin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