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4.7.2019 torstai</w:t>
      </w:r>
    </w:p>
    <w:p>
      <w:pPr>
        <w:pStyle w:val="Heading1"/>
      </w:pPr>
      <w:r>
        <w:t>4.7.2019 torstai</w:t>
      </w:r>
    </w:p>
    <w:p>
      <w:pPr>
        <w:pStyle w:val="Heading2"/>
      </w:pPr>
      <w:r>
        <w:t>14:00-18:00 Suuri pyöräilypäivä ja Patsaspyöräily</w:t>
      </w:r>
    </w:p>
    <w:p>
      <w:r>
        <w:t>Pyöräily ja taide kohtaavat Kauppatorilla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