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11.8.2022 torstai</w:t>
      </w:r>
    </w:p>
    <w:p>
      <w:pPr>
        <w:pStyle w:val="Heading1"/>
      </w:pPr>
      <w:r>
        <w:t>11.8.2022 torstai</w:t>
      </w:r>
    </w:p>
    <w:p>
      <w:pPr>
        <w:pStyle w:val="Heading2"/>
      </w:pPr>
      <w:r>
        <w:t>10:00-12:00 DigiVointi-hankkeen maksuton työpaja: etätyösovellusten hyödyntäminen työssä</w:t>
      </w:r>
    </w:p>
    <w:p>
      <w:r>
        <w:t>Maksuton, matalan kynnyksen työpaja hyvinvointi-, sosiaali- ja terveysalan työntekijöille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