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15.5.2022 sunnuntai</w:t>
      </w:r>
    </w:p>
    <w:p>
      <w:pPr>
        <w:pStyle w:val="Heading1"/>
      </w:pPr>
      <w:r>
        <w:t>15.5.2022 sunnuntai</w:t>
      </w:r>
    </w:p>
    <w:p>
      <w:pPr>
        <w:pStyle w:val="Heading2"/>
      </w:pPr>
      <w:r>
        <w:t>18:00-21:00 Hyväntekeväisyyskonsertti Ukrainan ja Afganistanin naisille ja tytöille</w:t>
      </w:r>
    </w:p>
    <w:p>
      <w:r>
        <w:t>Monipuolinen konsertti, jonka tuotot lahjoitetaan naisten hyväksi.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