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30.4.2022 lauantai</w:t>
      </w:r>
    </w:p>
    <w:p>
      <w:pPr>
        <w:pStyle w:val="Heading1"/>
      </w:pPr>
      <w:r>
        <w:t>30.4.2022 lauantai</w:t>
      </w:r>
    </w:p>
    <w:p>
      <w:pPr>
        <w:pStyle w:val="Heading2"/>
      </w:pPr>
      <w:r>
        <w:t>14:00-16:00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